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27CCE" w14:textId="21891719" w:rsidR="00182D5F" w:rsidRPr="00182D5F" w:rsidRDefault="00182D5F" w:rsidP="00182D5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Na temelju članka 35. Zakona o lokalnoj i područnoj (regionalnoj) samoupravi („Narodne novine“, broj  33/01, 60/01, 129/05, 109/07, 125/08, 36/09, 36/09, 150/11, 144/12, 19/13, 137/15, 123/17, 98/19, 144/20), članka 59. i 62. Zakona o komunalnom gospodarstvu („Narodne novine“, broj  68/18, 110/18, 32/20) i članka 29.  Statuta Općine Murter-Kornati („Službeni glasnik Općine Murter-Kornati“, broj  2/21) Općinsko vijeće Općine Murter-Kornati na 2. sjednici održanoj dana 30. lipnja 2025. godine donosi</w:t>
      </w:r>
    </w:p>
    <w:p w14:paraId="5E0AAB7F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 D L U K U</w:t>
      </w:r>
    </w:p>
    <w:p w14:paraId="5A621DF9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o komunalnoj infrastrukturi Općine Murter-Kornati i njezinom pravnom statusu</w:t>
      </w:r>
    </w:p>
    <w:p w14:paraId="0124B672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- javna prometna površina na kojoj nije dopušten promet motornim vozilima</w:t>
      </w:r>
    </w:p>
    <w:p w14:paraId="7877F6D9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2D45CEF5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6A215036" w14:textId="77777777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>Članak 1.</w:t>
      </w:r>
    </w:p>
    <w:p w14:paraId="1B0F2533" w14:textId="77777777" w:rsidR="00182D5F" w:rsidRDefault="00182D5F" w:rsidP="00182D5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Komunalna infrastruktura na području Općine Murter-Kornati navedena u slijedećoj tablici, proglašava se javnim dobrom u općoj uporabi:</w:t>
      </w:r>
    </w:p>
    <w:p w14:paraId="2F12D97D" w14:textId="77777777" w:rsidR="00182D5F" w:rsidRDefault="00182D5F" w:rsidP="00182D5F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2"/>
        <w:gridCol w:w="4485"/>
        <w:gridCol w:w="2295"/>
      </w:tblGrid>
      <w:tr w:rsidR="00182D5F" w14:paraId="17A93DB1" w14:textId="77777777" w:rsidTr="00FE7B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E6096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NAZIV </w:t>
            </w:r>
          </w:p>
          <w:p w14:paraId="6B3C1B9A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KOMUNALNE INFRASTRUKTURE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BDD3A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PODATAK O KATASTARSKOJ I ZEMLJIŠNOKNJIŽNOJ ČESTICI I KATASTARSKOJ OPĆINI  </w:t>
            </w:r>
          </w:p>
          <w:p w14:paraId="0862F03C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(K.Č. BR K.O. MURTER BETINA)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6F281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VRSTA</w:t>
            </w:r>
          </w:p>
          <w:p w14:paraId="5DB22E5B" w14:textId="77777777" w:rsidR="00182D5F" w:rsidRDefault="00182D5F" w:rsidP="00FE7B09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KOMUNALNE INFRASTRUKTURE</w:t>
            </w:r>
          </w:p>
        </w:tc>
      </w:tr>
      <w:tr w:rsidR="00182D5F" w14:paraId="69DDF6F2" w14:textId="77777777" w:rsidTr="00FE7B0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609A" w14:textId="77777777" w:rsidR="00182D5F" w:rsidRDefault="00182D5F" w:rsidP="00FE7B0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JAVNA PROMETNA POVRŠINA NA KOJOJ NIJE DOPUŠTEN PROMET MOTORNIM VOZILIMA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E1B7" w14:textId="77777777" w:rsidR="00182D5F" w:rsidRDefault="00182D5F" w:rsidP="00FE7B0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12BE074B" w14:textId="77777777" w:rsidR="00182D5F" w:rsidRDefault="00182D5F" w:rsidP="00FE7B0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DIO K.Č.</w:t>
            </w:r>
            <w:r>
              <w:rPr>
                <w:rFonts w:eastAsia="Calibri"/>
                <w:bCs/>
                <w:sz w:val="22"/>
                <w:szCs w:val="22"/>
              </w:rPr>
              <w:t xml:space="preserve"> 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2540/12 K.O. MURTER BETINA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8B9C" w14:textId="77777777" w:rsidR="00182D5F" w:rsidRDefault="00182D5F" w:rsidP="00FE7B0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  <w:p w14:paraId="3E3A9E76" w14:textId="77777777" w:rsidR="00182D5F" w:rsidRDefault="00182D5F" w:rsidP="00FE7B09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PLOČNIK</w:t>
            </w:r>
          </w:p>
        </w:tc>
      </w:tr>
    </w:tbl>
    <w:p w14:paraId="03579934" w14:textId="77777777" w:rsidR="00182D5F" w:rsidRDefault="00182D5F" w:rsidP="00182D5F">
      <w:pPr>
        <w:rPr>
          <w:rFonts w:eastAsia="Calibri"/>
          <w:b/>
          <w:sz w:val="22"/>
          <w:szCs w:val="22"/>
          <w:lang w:eastAsia="en-US"/>
        </w:rPr>
      </w:pPr>
    </w:p>
    <w:p w14:paraId="529D19F6" w14:textId="77777777" w:rsidR="00182D5F" w:rsidRDefault="00182D5F" w:rsidP="00182D5F">
      <w:pPr>
        <w:ind w:firstLine="708"/>
        <w:jc w:val="both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Iz dijela komunalne infrastrukture javno parkiralište, Obala Murterskih škoja PARKIRALIŠTE odnosno dijela k.č. 2540/12 K.O. Murter Betina, u naselju Murter, izdvaja se površina od 555 m²,  definirana na Grafičkom prikazu - koji  čini obvezni i sastavni dio ove Odluke</w:t>
      </w:r>
    </w:p>
    <w:p w14:paraId="6FF9C370" w14:textId="77777777" w:rsidR="00182D5F" w:rsidRDefault="00182D5F" w:rsidP="00182D5F">
      <w:pPr>
        <w:ind w:firstLine="708"/>
        <w:jc w:val="both"/>
        <w:rPr>
          <w:rFonts w:eastAsia="Calibri"/>
          <w:bCs/>
          <w:sz w:val="22"/>
          <w:szCs w:val="22"/>
          <w:lang w:eastAsia="en-US"/>
        </w:rPr>
      </w:pPr>
    </w:p>
    <w:p w14:paraId="5BCB8E0E" w14:textId="77777777" w:rsidR="00182D5F" w:rsidRDefault="00182D5F" w:rsidP="00182D5F">
      <w:pPr>
        <w:rPr>
          <w:bCs/>
          <w:sz w:val="22"/>
          <w:szCs w:val="22"/>
        </w:rPr>
      </w:pPr>
    </w:p>
    <w:p w14:paraId="2B159E5B" w14:textId="77777777" w:rsidR="00182D5F" w:rsidRDefault="00182D5F" w:rsidP="00182D5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2.</w:t>
      </w:r>
    </w:p>
    <w:p w14:paraId="7768D8C7" w14:textId="77777777" w:rsidR="00182D5F" w:rsidRDefault="00182D5F" w:rsidP="00182D5F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Komunalna infrastruktura iz članka 1. ove  Odluke </w:t>
      </w:r>
      <w:r w:rsidRPr="00A52817">
        <w:rPr>
          <w:bCs/>
          <w:sz w:val="22"/>
          <w:szCs w:val="22"/>
        </w:rPr>
        <w:t>prikazana je i označena unutar granica crvenom linijom označenog obuhvata na grafičkom prikazu – Izvodu iz katastarskog plana.</w:t>
      </w:r>
    </w:p>
    <w:p w14:paraId="0C5154B0" w14:textId="77777777" w:rsidR="00182D5F" w:rsidRDefault="00182D5F" w:rsidP="00182D5F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Grafički prikaz – Izvod  iz katastarskog plana iz stavka  1. ovog članka ovjerit će se  potpisom predsjednik Općinskog vijeća Općine Murter-Kornati te se prilaže ovoj Odluci i čini njezin sastavni i obvezni dio.</w:t>
      </w:r>
    </w:p>
    <w:p w14:paraId="272AAA4C" w14:textId="77777777" w:rsidR="00182D5F" w:rsidRDefault="00182D5F" w:rsidP="00182D5F">
      <w:pPr>
        <w:ind w:firstLine="708"/>
        <w:jc w:val="both"/>
        <w:rPr>
          <w:bCs/>
          <w:sz w:val="22"/>
          <w:szCs w:val="22"/>
        </w:rPr>
      </w:pPr>
    </w:p>
    <w:p w14:paraId="2AD3EE97" w14:textId="77777777" w:rsidR="00182D5F" w:rsidRDefault="00182D5F" w:rsidP="00182D5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Članak 3.</w:t>
      </w:r>
    </w:p>
    <w:p w14:paraId="1F74ED8D" w14:textId="77777777" w:rsidR="00182D5F" w:rsidRDefault="00182D5F" w:rsidP="00182D5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Za komunalnu infrastrukturu iz članka 1. nalaže se nadležnom sudu, Općinskom sudu u Šibeniku, Posebnom zemljišnoknjižnom odjelu u Tisnom, da izvrši upis iste kao JAVNO DOBRO U OPĆOJ UPORABI u zemljišne knjige, na ime vlasnika:</w:t>
      </w:r>
    </w:p>
    <w:p w14:paraId="63C9F3C4" w14:textId="77777777" w:rsidR="00182D5F" w:rsidRDefault="00182D5F" w:rsidP="00182D5F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OPĆINA MURTER-KORNATI, OIB: 95623894063, MURTER, BUTINA 2.</w:t>
      </w:r>
    </w:p>
    <w:p w14:paraId="55999339" w14:textId="77777777" w:rsidR="00182D5F" w:rsidRDefault="00182D5F" w:rsidP="00182D5F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14:paraId="7FB1D68F" w14:textId="68A7DDDA" w:rsidR="00182D5F" w:rsidRDefault="00182D5F" w:rsidP="00182D5F">
      <w:pPr>
        <w:jc w:val="center"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Članak </w:t>
      </w:r>
      <w:r w:rsidR="00AD1390">
        <w:rPr>
          <w:rFonts w:eastAsia="Calibri"/>
          <w:b/>
          <w:sz w:val="22"/>
          <w:szCs w:val="22"/>
          <w:lang w:eastAsia="en-US"/>
        </w:rPr>
        <w:t>4</w:t>
      </w:r>
      <w:r>
        <w:rPr>
          <w:rFonts w:eastAsia="Calibri"/>
          <w:b/>
          <w:sz w:val="22"/>
          <w:szCs w:val="22"/>
          <w:lang w:eastAsia="en-US"/>
        </w:rPr>
        <w:t>.</w:t>
      </w:r>
    </w:p>
    <w:p w14:paraId="64811885" w14:textId="77777777" w:rsidR="00182D5F" w:rsidRDefault="00182D5F" w:rsidP="00182D5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Ova Odluku stupa na snagu osmog dana od dana objave u „Službenom glasniku Općine Murter-Kornati“.</w:t>
      </w:r>
    </w:p>
    <w:p w14:paraId="479687CC" w14:textId="77777777" w:rsidR="00182D5F" w:rsidRDefault="00182D5F" w:rsidP="00182D5F">
      <w:pPr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  <w:t xml:space="preserve">         </w:t>
      </w:r>
    </w:p>
    <w:p w14:paraId="74E48302" w14:textId="6DE12B76" w:rsidR="00182D5F" w:rsidRDefault="00182D5F" w:rsidP="00182D5F">
      <w:pPr>
        <w:suppressAutoHyphens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KLASA: 363-01/25-01/18</w:t>
      </w:r>
    </w:p>
    <w:p w14:paraId="7D82E520" w14:textId="67BDC9CE" w:rsidR="00182D5F" w:rsidRDefault="00182D5F" w:rsidP="00182D5F">
      <w:pPr>
        <w:suppressAutoHyphens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>URBROJ: 2182-18-01/01-25-1</w:t>
      </w:r>
    </w:p>
    <w:p w14:paraId="219CF124" w14:textId="1A3740CA" w:rsidR="00182D5F" w:rsidRDefault="00182D5F" w:rsidP="00182D5F">
      <w:pPr>
        <w:spacing w:line="254" w:lineRule="auto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Murter, 30. lipnja 2025. god.</w:t>
      </w:r>
    </w:p>
    <w:p w14:paraId="1CDBB6F1" w14:textId="77777777" w:rsidR="00182D5F" w:rsidRDefault="00182D5F" w:rsidP="00182D5F">
      <w:pPr>
        <w:rPr>
          <w:rFonts w:eastAsia="Calibri"/>
          <w:sz w:val="22"/>
          <w:szCs w:val="22"/>
          <w:lang w:eastAsia="en-US"/>
        </w:rPr>
      </w:pPr>
    </w:p>
    <w:p w14:paraId="3405EC41" w14:textId="77777777" w:rsidR="00182D5F" w:rsidRDefault="00182D5F" w:rsidP="00182D5F">
      <w:pPr>
        <w:rPr>
          <w:rFonts w:eastAsia="Calibri"/>
          <w:sz w:val="22"/>
          <w:szCs w:val="22"/>
          <w:lang w:eastAsia="en-US"/>
        </w:rPr>
      </w:pPr>
    </w:p>
    <w:p w14:paraId="5B4EE201" w14:textId="77777777" w:rsidR="00182D5F" w:rsidRDefault="00182D5F" w:rsidP="00182D5F">
      <w:pPr>
        <w:rPr>
          <w:rFonts w:eastAsia="Calibri"/>
          <w:sz w:val="22"/>
          <w:szCs w:val="22"/>
          <w:lang w:eastAsia="en-US"/>
        </w:rPr>
      </w:pPr>
    </w:p>
    <w:p w14:paraId="62455600" w14:textId="77777777" w:rsidR="00182D5F" w:rsidRDefault="00182D5F" w:rsidP="00182D5F">
      <w:pPr>
        <w:rPr>
          <w:rFonts w:eastAsia="Calibri"/>
          <w:sz w:val="22"/>
          <w:szCs w:val="22"/>
          <w:lang w:eastAsia="en-US"/>
        </w:rPr>
      </w:pPr>
    </w:p>
    <w:p w14:paraId="1901166B" w14:textId="77777777" w:rsidR="00182D5F" w:rsidRDefault="00182D5F" w:rsidP="00182D5F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OPĆINSKO VIJEĆE OPĆINE MURTER-KORNATI</w:t>
      </w:r>
    </w:p>
    <w:p w14:paraId="59C5C73C" w14:textId="77777777" w:rsidR="00182D5F" w:rsidRDefault="00182D5F" w:rsidP="00182D5F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Predsjednik</w:t>
      </w:r>
    </w:p>
    <w:p w14:paraId="137923C3" w14:textId="77777777" w:rsidR="00182D5F" w:rsidRDefault="00182D5F" w:rsidP="00182D5F">
      <w:pPr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Tina Skračić</w:t>
      </w:r>
    </w:p>
    <w:p w14:paraId="6EC9158B" w14:textId="77777777" w:rsidR="009D016B" w:rsidRDefault="009D016B"/>
    <w:sectPr w:rsidR="009D016B" w:rsidSect="00182D5F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D5F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2D5F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390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34EC8"/>
  <w15:chartTrackingRefBased/>
  <w15:docId w15:val="{8ED39AB0-B06E-40DD-8C42-FE970AE7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D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82D5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82D5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82D5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82D5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82D5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82D5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82D5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82D5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82D5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82D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82D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82D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82D5F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82D5F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82D5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82D5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82D5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82D5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82D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82D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82D5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82D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82D5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82D5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82D5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82D5F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82D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82D5F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82D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2</cp:revision>
  <dcterms:created xsi:type="dcterms:W3CDTF">2025-07-01T08:26:00Z</dcterms:created>
  <dcterms:modified xsi:type="dcterms:W3CDTF">2025-07-01T08:58:00Z</dcterms:modified>
</cp:coreProperties>
</file>